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F5638B" w14:textId="77777777" w:rsidR="003E6CAE" w:rsidRDefault="00D96F2C" w:rsidP="00DB5C2B">
      <w:pPr>
        <w:tabs>
          <w:tab w:val="left" w:pos="2430"/>
        </w:tabs>
        <w:ind w:left="1400"/>
        <w:jc w:val="center"/>
        <w:rPr>
          <w:sz w:val="32"/>
        </w:rPr>
      </w:pPr>
      <w:r>
        <w:rPr>
          <w:noProof/>
          <w:sz w:val="20"/>
          <w:lang w:eastAsia="en-CA"/>
        </w:rPr>
        <mc:AlternateContent>
          <mc:Choice Requires="wps">
            <w:drawing>
              <wp:anchor distT="0" distB="0" distL="114300" distR="114300" simplePos="0" relativeHeight="251657728" behindDoc="0" locked="0" layoutInCell="1" allowOverlap="1" wp14:anchorId="4F010CEC" wp14:editId="7659A973">
                <wp:simplePos x="0" y="0"/>
                <wp:positionH relativeFrom="column">
                  <wp:posOffset>-457200</wp:posOffset>
                </wp:positionH>
                <wp:positionV relativeFrom="paragraph">
                  <wp:posOffset>-311150</wp:posOffset>
                </wp:positionV>
                <wp:extent cx="1143000" cy="1625600"/>
                <wp:effectExtent l="9525" t="1270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25600"/>
                        </a:xfrm>
                        <a:prstGeom prst="rect">
                          <a:avLst/>
                        </a:prstGeom>
                        <a:solidFill>
                          <a:srgbClr val="000080"/>
                        </a:solidFill>
                        <a:ln w="9525">
                          <a:solidFill>
                            <a:srgbClr val="000080"/>
                          </a:solidFill>
                          <a:miter lim="800000"/>
                          <a:headEnd/>
                          <a:tailEnd/>
                        </a:ln>
                      </wps:spPr>
                      <wps:txbx>
                        <w:txbxContent>
                          <w:p w14:paraId="15DAD257" w14:textId="77777777" w:rsidR="00D96F2C" w:rsidRPr="00D5001D" w:rsidRDefault="00D96F2C" w:rsidP="00D96F2C">
                            <w:pPr>
                              <w:jc w:val="center"/>
                              <w:rPr>
                                <w:rFonts w:ascii="Arial" w:hAnsi="Arial" w:cs="Arial"/>
                                <w:color w:val="FFFFFF"/>
                                <w:sz w:val="200"/>
                              </w:rPr>
                            </w:pPr>
                            <w:r w:rsidRPr="00D5001D">
                              <w:rPr>
                                <w:rFonts w:ascii="Arial" w:hAnsi="Arial" w:cs="Arial"/>
                                <w:color w:val="FFFFFF"/>
                                <w:sz w:val="200"/>
                              </w:rPr>
                              <w:t>tji</w:t>
                            </w:r>
                          </w:p>
                          <w:p w14:paraId="06C40D14" w14:textId="77777777" w:rsidR="00D96F2C" w:rsidRPr="00D5001D" w:rsidRDefault="00D96F2C" w:rsidP="00D96F2C">
                            <w:pPr>
                              <w:jc w:val="center"/>
                              <w:rPr>
                                <w:rFonts w:ascii="Arial" w:hAnsi="Arial" w:cs="Arial"/>
                                <w:color w:val="FFFFFF"/>
                                <w:sz w:val="200"/>
                              </w:rPr>
                            </w:pPr>
                            <w:r w:rsidRPr="00D96F2C">
                              <w:rPr>
                                <w:rFonts w:ascii="Arial" w:hAnsi="Arial" w:cs="Arial"/>
                                <w:color w:val="FFFFFF"/>
                                <w:sz w:val="200"/>
                              </w:rPr>
                              <w:t xml:space="preserve"> </w:t>
                            </w:r>
                            <w:r w:rsidRPr="00D5001D">
                              <w:rPr>
                                <w:rFonts w:ascii="Arial" w:hAnsi="Arial" w:cs="Arial"/>
                                <w:color w:val="FFFFFF"/>
                                <w:sz w:val="200"/>
                              </w:rPr>
                              <w:t>tji</w:t>
                            </w:r>
                          </w:p>
                          <w:p w14:paraId="2A3677F5" w14:textId="77777777" w:rsidR="003E6CAE" w:rsidRDefault="003E6CAE">
                            <w:pPr>
                              <w:pStyle w:val="BodyText"/>
                              <w:rPr>
                                <w:color w:val="FFFFFF"/>
                              </w:rPr>
                            </w:pPr>
                            <w:r>
                              <w:rPr>
                                <w:color w:val="FFFFFF"/>
                              </w:rPr>
                              <w:t>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10CEC" id="Rectangle 2" o:spid="_x0000_s1026" style="position:absolute;left:0;text-align:left;margin-left:-36pt;margin-top:-24.5pt;width:90pt;height: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" fillcolor="navy" strokecolor="navy">
                <v:textbox>
                  <w:txbxContent>
                    <w:p w14:paraId="15DAD257" w14:textId="77777777" w:rsidR="00D96F2C" w:rsidRPr="00D5001D" w:rsidRDefault="00D96F2C" w:rsidP="00D96F2C">
                      <w:pPr>
                        <w:jc w:val="center"/>
                        <w:rPr>
                          <w:rFonts w:ascii="Arial" w:hAnsi="Arial" w:cs="Arial"/>
                          <w:color w:val="FFFFFF"/>
                          <w:sz w:val="200"/>
                        </w:rPr>
                      </w:pPr>
                      <w:r w:rsidRPr="00D5001D">
                        <w:rPr>
                          <w:rFonts w:ascii="Arial" w:hAnsi="Arial" w:cs="Arial"/>
                          <w:color w:val="FFFFFF"/>
                          <w:sz w:val="200"/>
                        </w:rPr>
                        <w:t>tji</w:t>
                      </w:r>
                    </w:p>
                    <w:p w14:paraId="06C40D14" w14:textId="77777777" w:rsidR="00D96F2C" w:rsidRPr="00D5001D" w:rsidRDefault="00D96F2C" w:rsidP="00D96F2C">
                      <w:pPr>
                        <w:jc w:val="center"/>
                        <w:rPr>
                          <w:rFonts w:ascii="Arial" w:hAnsi="Arial" w:cs="Arial"/>
                          <w:color w:val="FFFFFF"/>
                          <w:sz w:val="200"/>
                        </w:rPr>
                      </w:pPr>
                      <w:r w:rsidRPr="00D96F2C">
                        <w:rPr>
                          <w:rFonts w:ascii="Arial" w:hAnsi="Arial" w:cs="Arial"/>
                          <w:color w:val="FFFFFF"/>
                          <w:sz w:val="200"/>
                        </w:rPr>
                        <w:t xml:space="preserve"> </w:t>
                      </w:r>
                      <w:r w:rsidRPr="00D5001D">
                        <w:rPr>
                          <w:rFonts w:ascii="Arial" w:hAnsi="Arial" w:cs="Arial"/>
                          <w:color w:val="FFFFFF"/>
                          <w:sz w:val="200"/>
                        </w:rPr>
                        <w:t>tji</w:t>
                      </w:r>
                    </w:p>
                    <w:p w14:paraId="2A3677F5" w14:textId="77777777" w:rsidR="003E6CAE" w:rsidRDefault="003E6CAE">
                      <w:pPr>
                        <w:pStyle w:val="BodyText"/>
                        <w:rPr>
                          <w:color w:val="FFFFFF"/>
                        </w:rPr>
                      </w:pPr>
                      <w:r>
                        <w:rPr>
                          <w:color w:val="FFFFFF"/>
                        </w:rPr>
                        <w:t>ji</w:t>
                      </w:r>
                    </w:p>
                  </w:txbxContent>
                </v:textbox>
              </v:rect>
            </w:pict>
          </mc:Fallback>
        </mc:AlternateContent>
      </w:r>
      <w:r w:rsidR="00B44C6B">
        <w:rPr>
          <w:sz w:val="32"/>
        </w:rPr>
        <w:t>Tee-Jay Electrical</w:t>
      </w:r>
      <w:r w:rsidR="00575299">
        <w:rPr>
          <w:sz w:val="32"/>
        </w:rPr>
        <w:t xml:space="preserve"> </w:t>
      </w:r>
      <w:r w:rsidR="00B44C6B">
        <w:rPr>
          <w:sz w:val="32"/>
        </w:rPr>
        <w:t>&amp;Instrumentation Services Ltd</w:t>
      </w:r>
    </w:p>
    <w:p w14:paraId="17F8886A" w14:textId="25347AB4" w:rsidR="003E6CAE" w:rsidRDefault="003E6CAE" w:rsidP="00DB5C2B">
      <w:pPr>
        <w:tabs>
          <w:tab w:val="left" w:pos="2430"/>
        </w:tabs>
        <w:jc w:val="center"/>
        <w:rPr>
          <w:sz w:val="20"/>
        </w:rPr>
      </w:pPr>
      <w:r>
        <w:rPr>
          <w:sz w:val="20"/>
        </w:rPr>
        <w:t xml:space="preserve">1014 Prescott Drive, </w:t>
      </w:r>
      <w:smartTag w:uri="urn:schemas-microsoft-com:office:smarttags" w:element="City">
        <w:r>
          <w:rPr>
            <w:sz w:val="20"/>
          </w:rPr>
          <w:t>Sarnia</w:t>
        </w:r>
      </w:smartTag>
      <w:r>
        <w:rPr>
          <w:sz w:val="20"/>
        </w:rPr>
        <w:t xml:space="preserve">, </w:t>
      </w:r>
      <w:smartTag w:uri="urn:schemas-microsoft-com:office:smarttags" w:element="State">
        <w:r>
          <w:rPr>
            <w:sz w:val="20"/>
          </w:rPr>
          <w:t>Ontario</w:t>
        </w:r>
      </w:smartTag>
      <w:r>
        <w:rPr>
          <w:sz w:val="20"/>
        </w:rPr>
        <w:t xml:space="preserve">, </w:t>
      </w:r>
      <w:smartTag w:uri="urn:schemas-microsoft-com:office:smarttags" w:element="PostalCode">
        <w:r>
          <w:rPr>
            <w:sz w:val="20"/>
          </w:rPr>
          <w:t>N7T 7H3</w:t>
        </w:r>
      </w:smartTag>
    </w:p>
    <w:p w14:paraId="349617D6" w14:textId="69540F46" w:rsidR="008430C3" w:rsidRDefault="003E6CAE" w:rsidP="00DB5C2B">
      <w:pPr>
        <w:tabs>
          <w:tab w:val="left" w:pos="2430"/>
        </w:tabs>
        <w:jc w:val="center"/>
        <w:rPr>
          <w:sz w:val="20"/>
        </w:rPr>
      </w:pPr>
      <w:r>
        <w:rPr>
          <w:sz w:val="20"/>
        </w:rPr>
        <w:t>Ph: 519-332-8120    Fax: 519-332-</w:t>
      </w:r>
      <w:proofErr w:type="gramStart"/>
      <w:r>
        <w:rPr>
          <w:sz w:val="20"/>
        </w:rPr>
        <w:t>0879  E-Mail</w:t>
      </w:r>
      <w:proofErr w:type="gramEnd"/>
      <w:r>
        <w:rPr>
          <w:sz w:val="20"/>
        </w:rPr>
        <w:t xml:space="preserve"> info@tji.on.ca</w:t>
      </w:r>
    </w:p>
    <w:p w14:paraId="7D1D3199" w14:textId="77777777" w:rsidR="008430C3" w:rsidRDefault="008430C3" w:rsidP="00DB5C2B">
      <w:pPr>
        <w:tabs>
          <w:tab w:val="left" w:pos="2430"/>
        </w:tabs>
        <w:jc w:val="center"/>
        <w:rPr>
          <w:sz w:val="20"/>
        </w:rPr>
      </w:pPr>
    </w:p>
    <w:p w14:paraId="6404B803" w14:textId="77777777" w:rsidR="003E6CAE" w:rsidRDefault="003E6CAE">
      <w:pPr>
        <w:rPr>
          <w:sz w:val="20"/>
        </w:rPr>
      </w:pPr>
    </w:p>
    <w:p w14:paraId="241427A1" w14:textId="77777777" w:rsidR="003E6CAE" w:rsidRDefault="003E6CAE">
      <w:pPr>
        <w:rPr>
          <w:sz w:val="20"/>
        </w:rPr>
      </w:pPr>
    </w:p>
    <w:p w14:paraId="34410B7A" w14:textId="77777777" w:rsidR="000879F7" w:rsidRDefault="002207D8" w:rsidP="00ED3F6C">
      <w:pPr>
        <w:tabs>
          <w:tab w:val="left" w:pos="7830"/>
        </w:tabs>
        <w:ind w:left="1400"/>
        <w:rPr>
          <w:sz w:val="20"/>
        </w:rPr>
      </w:pPr>
      <w:r>
        <w:rPr>
          <w:sz w:val="20"/>
        </w:rPr>
        <w:tab/>
      </w:r>
    </w:p>
    <w:p w14:paraId="3E6225CE" w14:textId="77777777" w:rsidR="000879F7" w:rsidRDefault="000879F7" w:rsidP="000879F7">
      <w:pPr>
        <w:tabs>
          <w:tab w:val="left" w:pos="8250"/>
        </w:tabs>
        <w:ind w:left="1400"/>
        <w:rPr>
          <w:sz w:val="20"/>
        </w:rPr>
      </w:pPr>
      <w:r>
        <w:rPr>
          <w:sz w:val="20"/>
        </w:rPr>
        <w:tab/>
      </w:r>
    </w:p>
    <w:p w14:paraId="56512B8C" w14:textId="77777777" w:rsidR="000879F7" w:rsidRDefault="000879F7" w:rsidP="000879F7">
      <w:pPr>
        <w:tabs>
          <w:tab w:val="left" w:pos="8250"/>
        </w:tabs>
        <w:ind w:left="1400"/>
        <w:rPr>
          <w:sz w:val="20"/>
        </w:rPr>
      </w:pPr>
    </w:p>
    <w:p w14:paraId="0300804A" w14:textId="77777777" w:rsidR="00D96F2C" w:rsidRDefault="00D96F2C" w:rsidP="00591A70">
      <w:pPr>
        <w:tabs>
          <w:tab w:val="left" w:pos="8250"/>
        </w:tabs>
        <w:ind w:left="-567"/>
        <w:rPr>
          <w:sz w:val="20"/>
        </w:rPr>
      </w:pPr>
      <w:r>
        <w:rPr>
          <w:sz w:val="20"/>
        </w:rPr>
        <w:t>ECRA/ESA 7000528</w:t>
      </w:r>
    </w:p>
    <w:p w14:paraId="454655F9" w14:textId="77777777" w:rsidR="00152DD9" w:rsidRDefault="00EF196B" w:rsidP="00591A70">
      <w:pPr>
        <w:tabs>
          <w:tab w:val="left" w:pos="8250"/>
        </w:tabs>
        <w:ind w:left="-567"/>
        <w:rPr>
          <w:sz w:val="20"/>
        </w:rPr>
      </w:pPr>
      <w:hyperlink r:id="rId8" w:history="1">
        <w:r w:rsidR="008C18BA" w:rsidRPr="00F6516B">
          <w:rPr>
            <w:rStyle w:val="Hyperlink"/>
            <w:sz w:val="20"/>
          </w:rPr>
          <w:t>www.tji.on.ca</w:t>
        </w:r>
      </w:hyperlink>
      <w:r w:rsidR="008C18BA">
        <w:rPr>
          <w:sz w:val="20"/>
        </w:rPr>
        <w:t xml:space="preserve"> </w:t>
      </w:r>
    </w:p>
    <w:p w14:paraId="410C0EF0" w14:textId="77777777" w:rsidR="00E56DED" w:rsidRDefault="00E56DED" w:rsidP="00C746AA">
      <w:pPr>
        <w:tabs>
          <w:tab w:val="left" w:pos="8250"/>
        </w:tabs>
        <w:rPr>
          <w:rFonts w:ascii="Georgia" w:hAnsi="Georgia"/>
          <w:sz w:val="24"/>
        </w:rPr>
      </w:pPr>
    </w:p>
    <w:p w14:paraId="51F56A6F" w14:textId="3A6147CB" w:rsidR="00223534" w:rsidRDefault="00776855" w:rsidP="00C746AA">
      <w:pPr>
        <w:tabs>
          <w:tab w:val="left" w:pos="8250"/>
        </w:tabs>
        <w:rPr>
          <w:rFonts w:ascii="Georgia" w:hAnsi="Georgia"/>
          <w:sz w:val="24"/>
        </w:rPr>
      </w:pPr>
      <w:r>
        <w:rPr>
          <w:rFonts w:ascii="Georgia" w:hAnsi="Georgia"/>
          <w:sz w:val="24"/>
        </w:rPr>
        <w:t>To whom it may concern:</w:t>
      </w:r>
    </w:p>
    <w:p w14:paraId="721FABEF" w14:textId="4413EDC7" w:rsidR="00776855" w:rsidRDefault="00776855" w:rsidP="00C746AA">
      <w:pPr>
        <w:tabs>
          <w:tab w:val="left" w:pos="8250"/>
        </w:tabs>
        <w:rPr>
          <w:rFonts w:ascii="Georgia" w:hAnsi="Georgia"/>
          <w:sz w:val="24"/>
        </w:rPr>
      </w:pPr>
    </w:p>
    <w:p w14:paraId="7330678B" w14:textId="2822871B" w:rsidR="00776855" w:rsidRDefault="00776855" w:rsidP="00C746AA">
      <w:pPr>
        <w:tabs>
          <w:tab w:val="left" w:pos="8250"/>
        </w:tabs>
        <w:rPr>
          <w:rFonts w:ascii="Georgia" w:hAnsi="Georgia"/>
          <w:sz w:val="24"/>
        </w:rPr>
      </w:pPr>
      <w:r>
        <w:rPr>
          <w:rFonts w:ascii="Georgia" w:hAnsi="Georgia"/>
          <w:sz w:val="24"/>
        </w:rPr>
        <w:t>T</w:t>
      </w:r>
      <w:r w:rsidR="009C69C9">
        <w:rPr>
          <w:rFonts w:ascii="Georgia" w:hAnsi="Georgia"/>
          <w:sz w:val="24"/>
        </w:rPr>
        <w:t>ee Jay Electrical and Instrumentation Services Ltd (T</w:t>
      </w:r>
      <w:r>
        <w:rPr>
          <w:rFonts w:ascii="Georgia" w:hAnsi="Georgia"/>
          <w:sz w:val="24"/>
        </w:rPr>
        <w:t>JI</w:t>
      </w:r>
      <w:r w:rsidR="009C69C9">
        <w:rPr>
          <w:rFonts w:ascii="Georgia" w:hAnsi="Georgia"/>
          <w:sz w:val="24"/>
        </w:rPr>
        <w:t>)</w:t>
      </w:r>
      <w:r>
        <w:rPr>
          <w:rFonts w:ascii="Georgia" w:hAnsi="Georgia"/>
          <w:sz w:val="24"/>
        </w:rPr>
        <w:t xml:space="preserve"> had </w:t>
      </w:r>
      <w:r w:rsidR="002E14F1">
        <w:rPr>
          <w:rFonts w:ascii="Georgia" w:hAnsi="Georgia"/>
          <w:sz w:val="24"/>
        </w:rPr>
        <w:t>the</w:t>
      </w:r>
      <w:r w:rsidR="009C69C9">
        <w:rPr>
          <w:rFonts w:ascii="Georgia" w:hAnsi="Georgia"/>
          <w:sz w:val="24"/>
        </w:rPr>
        <w:t xml:space="preserve"> </w:t>
      </w:r>
      <w:r w:rsidR="00327FD4">
        <w:rPr>
          <w:rFonts w:ascii="Georgia" w:hAnsi="Georgia"/>
          <w:sz w:val="24"/>
        </w:rPr>
        <w:t xml:space="preserve">enjoyable </w:t>
      </w:r>
      <w:r>
        <w:rPr>
          <w:rFonts w:ascii="Georgia" w:hAnsi="Georgia"/>
          <w:sz w:val="24"/>
        </w:rPr>
        <w:t xml:space="preserve">opportunity </w:t>
      </w:r>
      <w:r w:rsidR="002E14F1">
        <w:rPr>
          <w:rFonts w:ascii="Georgia" w:hAnsi="Georgia"/>
          <w:sz w:val="24"/>
        </w:rPr>
        <w:t xml:space="preserve">in </w:t>
      </w:r>
      <w:r>
        <w:rPr>
          <w:rFonts w:ascii="Georgia" w:hAnsi="Georgia"/>
          <w:sz w:val="24"/>
        </w:rPr>
        <w:t>work</w:t>
      </w:r>
      <w:r w:rsidR="002E14F1">
        <w:rPr>
          <w:rFonts w:ascii="Georgia" w:hAnsi="Georgia"/>
          <w:sz w:val="24"/>
        </w:rPr>
        <w:t>ing</w:t>
      </w:r>
      <w:r>
        <w:rPr>
          <w:rFonts w:ascii="Georgia" w:hAnsi="Georgia"/>
          <w:sz w:val="24"/>
        </w:rPr>
        <w:t xml:space="preserve"> with Heidi Brookes </w:t>
      </w:r>
      <w:r w:rsidR="002E14F1">
        <w:rPr>
          <w:rFonts w:ascii="Georgia" w:hAnsi="Georgia"/>
          <w:sz w:val="24"/>
        </w:rPr>
        <w:t>during</w:t>
      </w:r>
      <w:r>
        <w:rPr>
          <w:rFonts w:ascii="Georgia" w:hAnsi="Georgia"/>
          <w:sz w:val="24"/>
        </w:rPr>
        <w:t xml:space="preserve"> </w:t>
      </w:r>
      <w:r w:rsidR="009C69C9">
        <w:rPr>
          <w:rFonts w:ascii="Georgia" w:hAnsi="Georgia"/>
          <w:sz w:val="24"/>
        </w:rPr>
        <w:t>S</w:t>
      </w:r>
      <w:r>
        <w:rPr>
          <w:rFonts w:ascii="Georgia" w:hAnsi="Georgia"/>
          <w:sz w:val="24"/>
        </w:rPr>
        <w:t xml:space="preserve">pring 2019 after much research went into </w:t>
      </w:r>
      <w:r w:rsidR="002E14F1">
        <w:rPr>
          <w:rFonts w:ascii="Georgia" w:hAnsi="Georgia"/>
          <w:sz w:val="24"/>
        </w:rPr>
        <w:t>retaining</w:t>
      </w:r>
      <w:r>
        <w:rPr>
          <w:rFonts w:ascii="Georgia" w:hAnsi="Georgia"/>
          <w:sz w:val="24"/>
        </w:rPr>
        <w:t xml:space="preserve"> </w:t>
      </w:r>
      <w:r w:rsidR="009C69C9">
        <w:rPr>
          <w:rFonts w:ascii="Georgia" w:hAnsi="Georgia"/>
          <w:sz w:val="24"/>
        </w:rPr>
        <w:t xml:space="preserve">a certified IHSA COR Associate Auditor. </w:t>
      </w:r>
    </w:p>
    <w:p w14:paraId="71A31AE8" w14:textId="194C3BE2" w:rsidR="009C69C9" w:rsidRDefault="009C69C9" w:rsidP="00C746AA">
      <w:pPr>
        <w:tabs>
          <w:tab w:val="left" w:pos="8250"/>
        </w:tabs>
        <w:rPr>
          <w:rFonts w:ascii="Georgia" w:hAnsi="Georgia"/>
          <w:sz w:val="24"/>
        </w:rPr>
      </w:pPr>
    </w:p>
    <w:p w14:paraId="1CA1FB7C" w14:textId="19BAA9AD" w:rsidR="009C69C9" w:rsidRDefault="009C69C9" w:rsidP="00C746AA">
      <w:pPr>
        <w:tabs>
          <w:tab w:val="left" w:pos="8250"/>
        </w:tabs>
        <w:rPr>
          <w:rFonts w:ascii="Georgia" w:hAnsi="Georgia"/>
          <w:sz w:val="24"/>
        </w:rPr>
      </w:pPr>
      <w:r>
        <w:rPr>
          <w:rFonts w:ascii="Georgia" w:hAnsi="Georgia"/>
          <w:sz w:val="24"/>
        </w:rPr>
        <w:t xml:space="preserve">Having only completed the internal version of the COR Audit in previous years, it seemed like a daunting task </w:t>
      </w:r>
      <w:r w:rsidR="00A17DD6">
        <w:rPr>
          <w:rFonts w:ascii="Georgia" w:hAnsi="Georgia"/>
          <w:sz w:val="24"/>
        </w:rPr>
        <w:t xml:space="preserve">in undertaking such a challenging assignment. Not knowing what to expect, I reached out to Heidi prior to her official arrival for some suggestions. She did not disappoint.  From start to finish, Heidi provided consistent and relative feedback as it related to our sector in </w:t>
      </w:r>
      <w:r w:rsidR="00A17DD6" w:rsidRPr="00327FD4">
        <w:rPr>
          <w:rFonts w:ascii="Georgia" w:hAnsi="Georgia"/>
          <w:sz w:val="24"/>
        </w:rPr>
        <w:t>electrical construction and maintenance</w:t>
      </w:r>
      <w:r w:rsidR="00A17DD6">
        <w:rPr>
          <w:rFonts w:ascii="Georgia" w:hAnsi="Georgia"/>
          <w:sz w:val="24"/>
        </w:rPr>
        <w:t xml:space="preserve">. </w:t>
      </w:r>
      <w:r w:rsidR="00D31A56">
        <w:rPr>
          <w:rFonts w:ascii="Georgia" w:hAnsi="Georgia"/>
          <w:sz w:val="24"/>
        </w:rPr>
        <w:t xml:space="preserve">She was able to </w:t>
      </w:r>
      <w:r w:rsidR="00C50102">
        <w:rPr>
          <w:rFonts w:ascii="Georgia" w:hAnsi="Georgia"/>
          <w:sz w:val="24"/>
        </w:rPr>
        <w:t>bestow</w:t>
      </w:r>
      <w:r w:rsidR="00D31A56">
        <w:rPr>
          <w:rFonts w:ascii="Georgia" w:hAnsi="Georgia"/>
          <w:sz w:val="24"/>
        </w:rPr>
        <w:t xml:space="preserve"> positive constructive criticism in the less developed aspects of our Health and Safety Program </w:t>
      </w:r>
      <w:r w:rsidR="00327FD4">
        <w:rPr>
          <w:rFonts w:ascii="Georgia" w:hAnsi="Georgia"/>
          <w:sz w:val="24"/>
        </w:rPr>
        <w:t>as well as</w:t>
      </w:r>
      <w:r w:rsidR="00D31A56">
        <w:rPr>
          <w:rFonts w:ascii="Georgia" w:hAnsi="Georgia"/>
          <w:sz w:val="24"/>
        </w:rPr>
        <w:t xml:space="preserve"> </w:t>
      </w:r>
      <w:r w:rsidR="00327FD4">
        <w:rPr>
          <w:rFonts w:ascii="Georgia" w:hAnsi="Georgia"/>
          <w:sz w:val="24"/>
        </w:rPr>
        <w:t xml:space="preserve">highlight </w:t>
      </w:r>
      <w:r w:rsidR="002549A1">
        <w:rPr>
          <w:rFonts w:ascii="Georgia" w:hAnsi="Georgia"/>
          <w:sz w:val="24"/>
        </w:rPr>
        <w:t>the</w:t>
      </w:r>
      <w:r w:rsidR="00D31A56">
        <w:rPr>
          <w:rFonts w:ascii="Georgia" w:hAnsi="Georgia"/>
          <w:sz w:val="24"/>
        </w:rPr>
        <w:t xml:space="preserve"> areas of</w:t>
      </w:r>
      <w:r w:rsidR="002549A1">
        <w:rPr>
          <w:rFonts w:ascii="Georgia" w:hAnsi="Georgia"/>
          <w:sz w:val="24"/>
        </w:rPr>
        <w:t xml:space="preserve"> our</w:t>
      </w:r>
      <w:r w:rsidR="00D31A56">
        <w:rPr>
          <w:rFonts w:ascii="Georgia" w:hAnsi="Georgia"/>
          <w:sz w:val="24"/>
        </w:rPr>
        <w:t xml:space="preserve"> strengths. </w:t>
      </w:r>
    </w:p>
    <w:p w14:paraId="71F60D22" w14:textId="0762BD54" w:rsidR="00945528" w:rsidRDefault="00945528" w:rsidP="00C746AA">
      <w:pPr>
        <w:tabs>
          <w:tab w:val="left" w:pos="8250"/>
        </w:tabs>
        <w:rPr>
          <w:rFonts w:ascii="Georgia" w:hAnsi="Georgia"/>
          <w:sz w:val="24"/>
        </w:rPr>
      </w:pPr>
    </w:p>
    <w:p w14:paraId="7205E93F" w14:textId="3F3F5B71" w:rsidR="00945528" w:rsidRDefault="00945528" w:rsidP="00C746AA">
      <w:pPr>
        <w:tabs>
          <w:tab w:val="left" w:pos="8250"/>
        </w:tabs>
        <w:rPr>
          <w:rFonts w:ascii="Georgia" w:hAnsi="Georgia"/>
          <w:sz w:val="24"/>
        </w:rPr>
      </w:pPr>
      <w:r>
        <w:rPr>
          <w:rFonts w:ascii="Georgia" w:hAnsi="Georgia"/>
          <w:sz w:val="24"/>
        </w:rPr>
        <w:t xml:space="preserve">Heidi conducted the interviews and inspections with our personnel with the upmost professionalism and made all contributing team members feel comfortable and at ease during </w:t>
      </w:r>
      <w:r w:rsidR="000B1506">
        <w:rPr>
          <w:rFonts w:ascii="Georgia" w:hAnsi="Georgia"/>
          <w:sz w:val="24"/>
        </w:rPr>
        <w:t>these</w:t>
      </w:r>
      <w:r>
        <w:rPr>
          <w:rFonts w:ascii="Georgia" w:hAnsi="Georgia"/>
          <w:sz w:val="24"/>
        </w:rPr>
        <w:t xml:space="preserve"> interactions. </w:t>
      </w:r>
      <w:r w:rsidR="000B1506">
        <w:rPr>
          <w:rFonts w:ascii="Georgia" w:hAnsi="Georgia"/>
          <w:sz w:val="24"/>
        </w:rPr>
        <w:t xml:space="preserve">Her knowledge and experience in the construction industry was made apparent during the timeframe of </w:t>
      </w:r>
      <w:r w:rsidR="003424C2">
        <w:rPr>
          <w:rFonts w:ascii="Georgia" w:hAnsi="Georgia"/>
          <w:sz w:val="24"/>
        </w:rPr>
        <w:t>the</w:t>
      </w:r>
      <w:r w:rsidR="000B1506">
        <w:rPr>
          <w:rFonts w:ascii="Georgia" w:hAnsi="Georgia"/>
          <w:sz w:val="24"/>
        </w:rPr>
        <w:t xml:space="preserve"> audit, as she provided generous and valuable feedback regarding both office and field applications. Heidi’s knowledge </w:t>
      </w:r>
      <w:r w:rsidR="002E14F1">
        <w:rPr>
          <w:rFonts w:ascii="Georgia" w:hAnsi="Georgia"/>
          <w:sz w:val="24"/>
        </w:rPr>
        <w:t>of the COR Auditing Process and the OHSA is second to none. She was firm and consistent in all aspects of the external audit procedure.</w:t>
      </w:r>
      <w:r w:rsidR="003424C2">
        <w:rPr>
          <w:rFonts w:ascii="Georgia" w:hAnsi="Georgia"/>
          <w:sz w:val="24"/>
        </w:rPr>
        <w:t xml:space="preserve"> It is abundantly apparent that Heidi puts a great deal of effort into ensuring overall continuous improvement is the integral focus of her endeavors. </w:t>
      </w:r>
    </w:p>
    <w:p w14:paraId="3E1A7991" w14:textId="18B6730A" w:rsidR="003424C2" w:rsidRDefault="003424C2" w:rsidP="00C746AA">
      <w:pPr>
        <w:tabs>
          <w:tab w:val="left" w:pos="8250"/>
        </w:tabs>
        <w:rPr>
          <w:rFonts w:ascii="Georgia" w:hAnsi="Georgia"/>
          <w:sz w:val="24"/>
        </w:rPr>
      </w:pPr>
    </w:p>
    <w:p w14:paraId="2A68056D" w14:textId="0A38C0B5" w:rsidR="003424C2" w:rsidRDefault="003424C2" w:rsidP="00C746AA">
      <w:pPr>
        <w:tabs>
          <w:tab w:val="left" w:pos="8250"/>
        </w:tabs>
        <w:rPr>
          <w:rFonts w:ascii="Georgia" w:hAnsi="Georgia"/>
          <w:sz w:val="24"/>
        </w:rPr>
      </w:pPr>
      <w:r>
        <w:rPr>
          <w:rFonts w:ascii="Georgia" w:hAnsi="Georgia"/>
          <w:sz w:val="24"/>
        </w:rPr>
        <w:t xml:space="preserve">TJI looks forward to working with Heidi and additional members of ICI Health and Safety Consultancy in the future and would highly recommend her services to other contractors and colleagues in our industry. </w:t>
      </w:r>
      <w:r w:rsidR="00750B65">
        <w:rPr>
          <w:rFonts w:ascii="Georgia" w:hAnsi="Georgia"/>
          <w:sz w:val="24"/>
        </w:rPr>
        <w:t xml:space="preserve"> Should anyone require any further information, please contact me directly. </w:t>
      </w:r>
    </w:p>
    <w:p w14:paraId="3E45A12B" w14:textId="1044B80E" w:rsidR="00750B65" w:rsidRDefault="00750B65" w:rsidP="00C746AA">
      <w:pPr>
        <w:tabs>
          <w:tab w:val="left" w:pos="8250"/>
        </w:tabs>
        <w:rPr>
          <w:rFonts w:ascii="Georgia" w:hAnsi="Georgia"/>
          <w:sz w:val="24"/>
        </w:rPr>
      </w:pPr>
    </w:p>
    <w:p w14:paraId="0D065B1F" w14:textId="77777777" w:rsidR="00E56DED" w:rsidRPr="00E56DED" w:rsidRDefault="00E56DED" w:rsidP="00E56DED">
      <w:pPr>
        <w:tabs>
          <w:tab w:val="left" w:pos="8250"/>
        </w:tabs>
        <w:rPr>
          <w:rFonts w:ascii="Georgia" w:hAnsi="Georgia"/>
          <w:sz w:val="24"/>
        </w:rPr>
      </w:pPr>
      <w:r w:rsidRPr="00E56DED">
        <w:rPr>
          <w:rFonts w:ascii="Georgia" w:hAnsi="Georgia"/>
          <w:sz w:val="24"/>
        </w:rPr>
        <w:t>Jake Thompson, NCSO</w:t>
      </w:r>
    </w:p>
    <w:p w14:paraId="5516FF4B" w14:textId="77777777" w:rsidR="00E56DED" w:rsidRPr="00E56DED" w:rsidRDefault="00E56DED" w:rsidP="00E56DED">
      <w:pPr>
        <w:tabs>
          <w:tab w:val="left" w:pos="8250"/>
        </w:tabs>
        <w:rPr>
          <w:rFonts w:ascii="Georgia" w:hAnsi="Georgia"/>
          <w:sz w:val="24"/>
        </w:rPr>
      </w:pPr>
      <w:r w:rsidRPr="00E56DED">
        <w:rPr>
          <w:rFonts w:ascii="Georgia" w:hAnsi="Georgia"/>
          <w:sz w:val="24"/>
        </w:rPr>
        <w:t>Health &amp; Safety Manager</w:t>
      </w:r>
    </w:p>
    <w:p w14:paraId="1462C370" w14:textId="77777777" w:rsidR="00E56DED" w:rsidRPr="00E56DED" w:rsidRDefault="00E56DED" w:rsidP="00E56DED">
      <w:pPr>
        <w:tabs>
          <w:tab w:val="left" w:pos="8250"/>
        </w:tabs>
        <w:rPr>
          <w:rFonts w:ascii="Georgia" w:hAnsi="Georgia"/>
          <w:sz w:val="24"/>
        </w:rPr>
      </w:pPr>
      <w:r w:rsidRPr="00E56DED">
        <w:rPr>
          <w:rFonts w:ascii="Georgia" w:hAnsi="Georgia"/>
          <w:sz w:val="24"/>
        </w:rPr>
        <w:t>Tee Jay Electrical &amp; Instrumentation Services Ltd</w:t>
      </w:r>
    </w:p>
    <w:p w14:paraId="3F233360" w14:textId="65A2E371" w:rsidR="00E56DED" w:rsidRPr="00E56DED" w:rsidRDefault="00E56DED" w:rsidP="00E56DED">
      <w:pPr>
        <w:tabs>
          <w:tab w:val="left" w:pos="8250"/>
        </w:tabs>
        <w:rPr>
          <w:rFonts w:ascii="Georgia" w:hAnsi="Georgia"/>
          <w:sz w:val="24"/>
        </w:rPr>
      </w:pPr>
      <w:r w:rsidRPr="00E56DED">
        <w:rPr>
          <w:rFonts w:ascii="Georgia" w:hAnsi="Georgia"/>
          <w:sz w:val="24"/>
        </w:rPr>
        <w:t>1014 Prescott Drive</w:t>
      </w:r>
      <w:r>
        <w:rPr>
          <w:rFonts w:ascii="Georgia" w:hAnsi="Georgia"/>
          <w:sz w:val="24"/>
        </w:rPr>
        <w:t xml:space="preserve"> </w:t>
      </w:r>
      <w:r w:rsidRPr="00E56DED">
        <w:rPr>
          <w:rFonts w:ascii="Georgia" w:hAnsi="Georgia"/>
          <w:sz w:val="24"/>
        </w:rPr>
        <w:t>|Sarnia,</w:t>
      </w:r>
      <w:r>
        <w:rPr>
          <w:rFonts w:ascii="Georgia" w:hAnsi="Georgia"/>
          <w:sz w:val="24"/>
        </w:rPr>
        <w:t xml:space="preserve"> </w:t>
      </w:r>
      <w:r w:rsidRPr="00E56DED">
        <w:rPr>
          <w:rFonts w:ascii="Georgia" w:hAnsi="Georgia"/>
          <w:sz w:val="24"/>
        </w:rPr>
        <w:t>ON|N7T 7H3</w:t>
      </w:r>
    </w:p>
    <w:p w14:paraId="0D903734" w14:textId="3158B02C" w:rsidR="002E14F1" w:rsidRPr="00223534" w:rsidRDefault="00E56DED" w:rsidP="00C746AA">
      <w:pPr>
        <w:tabs>
          <w:tab w:val="left" w:pos="8250"/>
        </w:tabs>
        <w:rPr>
          <w:rFonts w:ascii="Georgia" w:hAnsi="Georgia"/>
          <w:sz w:val="24"/>
        </w:rPr>
      </w:pPr>
      <w:r w:rsidRPr="00E56DED">
        <w:rPr>
          <w:rFonts w:ascii="Georgia" w:hAnsi="Georgia"/>
          <w:sz w:val="24"/>
        </w:rPr>
        <w:t>P: 519-332-8120 ext. 107|F: 519-332-0879|C: 519-328-4297</w:t>
      </w:r>
      <w:r>
        <w:rPr>
          <w:rFonts w:ascii="Georgia" w:hAnsi="Georgia"/>
          <w:sz w:val="24"/>
        </w:rPr>
        <w:t xml:space="preserve">     </w:t>
      </w:r>
      <w:r w:rsidRPr="00E56DED">
        <w:rPr>
          <w:rFonts w:ascii="Georgia" w:hAnsi="Georgia"/>
          <w:sz w:val="24"/>
        </w:rPr>
        <w:t>www.tji.on.ca</w:t>
      </w:r>
    </w:p>
    <w:sectPr w:rsidR="002E14F1" w:rsidRPr="00223534" w:rsidSect="00D96F2C">
      <w:footerReference w:type="default" r:id="rId9"/>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3DAE1" w14:textId="77777777" w:rsidR="00EF196B" w:rsidRDefault="00EF196B" w:rsidP="00D25FEB">
      <w:r>
        <w:separator/>
      </w:r>
    </w:p>
  </w:endnote>
  <w:endnote w:type="continuationSeparator" w:id="0">
    <w:p w14:paraId="243D0970" w14:textId="77777777" w:rsidR="00EF196B" w:rsidRDefault="00EF196B" w:rsidP="00D2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fornian FB">
    <w:altName w:val="Cambria Math"/>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AA02" w14:textId="77777777" w:rsidR="00D25FEB" w:rsidRDefault="00D25FEB">
    <w:pPr>
      <w:pStyle w:val="Footer"/>
    </w:pPr>
    <w:r>
      <w:tab/>
    </w:r>
    <w:r>
      <w:rPr>
        <w:noProof/>
        <w:lang w:eastAsia="en-CA"/>
      </w:rPr>
      <w:drawing>
        <wp:inline distT="0" distB="0" distL="0" distR="0" wp14:anchorId="365E7850" wp14:editId="613A54FA">
          <wp:extent cx="2788920" cy="812520"/>
          <wp:effectExtent l="0" t="0" r="0" b="6985"/>
          <wp:docPr id="2" name="Picture 2" descr="c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95087" cy="8143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8EED6" w14:textId="77777777" w:rsidR="00EF196B" w:rsidRDefault="00EF196B" w:rsidP="00D25FEB">
      <w:r>
        <w:separator/>
      </w:r>
    </w:p>
  </w:footnote>
  <w:footnote w:type="continuationSeparator" w:id="0">
    <w:p w14:paraId="52A3AD68" w14:textId="77777777" w:rsidR="00EF196B" w:rsidRDefault="00EF196B" w:rsidP="00D25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B4C6B"/>
    <w:multiLevelType w:val="hybridMultilevel"/>
    <w:tmpl w:val="F5F2108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41534937"/>
    <w:multiLevelType w:val="hybridMultilevel"/>
    <w:tmpl w:val="03F2BFC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 w15:restartNumberingAfterBreak="0">
    <w:nsid w:val="67F167A4"/>
    <w:multiLevelType w:val="hybridMultilevel"/>
    <w:tmpl w:val="50D2D7F6"/>
    <w:lvl w:ilvl="0" w:tplc="79B824F6">
      <w:numFmt w:val="bullet"/>
      <w:lvlText w:val="-"/>
      <w:lvlJc w:val="left"/>
      <w:pPr>
        <w:ind w:left="5400" w:hanging="360"/>
      </w:pPr>
      <w:rPr>
        <w:rFonts w:ascii="Book Antiqua" w:eastAsia="Times New Roman" w:hAnsi="Book Antiqua"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6AEE7F06"/>
    <w:multiLevelType w:val="hybridMultilevel"/>
    <w:tmpl w:val="64186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D7"/>
    <w:rsid w:val="00016008"/>
    <w:rsid w:val="000879F7"/>
    <w:rsid w:val="000B1506"/>
    <w:rsid w:val="000D136F"/>
    <w:rsid w:val="000D1CAE"/>
    <w:rsid w:val="000E49FB"/>
    <w:rsid w:val="00152303"/>
    <w:rsid w:val="00152DD9"/>
    <w:rsid w:val="00167C35"/>
    <w:rsid w:val="001975C2"/>
    <w:rsid w:val="001F5D80"/>
    <w:rsid w:val="002207D8"/>
    <w:rsid w:val="00223534"/>
    <w:rsid w:val="002549A1"/>
    <w:rsid w:val="002651FC"/>
    <w:rsid w:val="002A64C6"/>
    <w:rsid w:val="002B0721"/>
    <w:rsid w:val="002C3CB2"/>
    <w:rsid w:val="002D3E83"/>
    <w:rsid w:val="002E14F1"/>
    <w:rsid w:val="0030670C"/>
    <w:rsid w:val="003228DB"/>
    <w:rsid w:val="0032563F"/>
    <w:rsid w:val="00327FD4"/>
    <w:rsid w:val="003424C2"/>
    <w:rsid w:val="003B5F4F"/>
    <w:rsid w:val="003C0F57"/>
    <w:rsid w:val="003C1C02"/>
    <w:rsid w:val="003E40E3"/>
    <w:rsid w:val="003E6CAE"/>
    <w:rsid w:val="003F6629"/>
    <w:rsid w:val="00404B43"/>
    <w:rsid w:val="00405197"/>
    <w:rsid w:val="00467D0B"/>
    <w:rsid w:val="00496AAF"/>
    <w:rsid w:val="004C748E"/>
    <w:rsid w:val="00505D89"/>
    <w:rsid w:val="00517C75"/>
    <w:rsid w:val="00541626"/>
    <w:rsid w:val="005632C8"/>
    <w:rsid w:val="00575299"/>
    <w:rsid w:val="005900E2"/>
    <w:rsid w:val="00591A70"/>
    <w:rsid w:val="00607ADF"/>
    <w:rsid w:val="00677775"/>
    <w:rsid w:val="006F63C5"/>
    <w:rsid w:val="0070185D"/>
    <w:rsid w:val="0074317F"/>
    <w:rsid w:val="007442AE"/>
    <w:rsid w:val="00750B65"/>
    <w:rsid w:val="00756843"/>
    <w:rsid w:val="007622C7"/>
    <w:rsid w:val="00776855"/>
    <w:rsid w:val="00782A8A"/>
    <w:rsid w:val="0079445F"/>
    <w:rsid w:val="008023CC"/>
    <w:rsid w:val="008070F7"/>
    <w:rsid w:val="008430C3"/>
    <w:rsid w:val="0087643E"/>
    <w:rsid w:val="008C18BA"/>
    <w:rsid w:val="008F193F"/>
    <w:rsid w:val="008F3087"/>
    <w:rsid w:val="009061F7"/>
    <w:rsid w:val="00920E21"/>
    <w:rsid w:val="00942630"/>
    <w:rsid w:val="009426AE"/>
    <w:rsid w:val="00945528"/>
    <w:rsid w:val="009A3470"/>
    <w:rsid w:val="009C69C9"/>
    <w:rsid w:val="00A00981"/>
    <w:rsid w:val="00A17C38"/>
    <w:rsid w:val="00A17DD6"/>
    <w:rsid w:val="00A30DC4"/>
    <w:rsid w:val="00A76ECD"/>
    <w:rsid w:val="00AE1934"/>
    <w:rsid w:val="00AF1D31"/>
    <w:rsid w:val="00B05C0A"/>
    <w:rsid w:val="00B41AF7"/>
    <w:rsid w:val="00B44C6B"/>
    <w:rsid w:val="00B7222D"/>
    <w:rsid w:val="00B74DEA"/>
    <w:rsid w:val="00BB7CC2"/>
    <w:rsid w:val="00BE1C2D"/>
    <w:rsid w:val="00C22663"/>
    <w:rsid w:val="00C23163"/>
    <w:rsid w:val="00C24CF4"/>
    <w:rsid w:val="00C50102"/>
    <w:rsid w:val="00C746AA"/>
    <w:rsid w:val="00CD1C7F"/>
    <w:rsid w:val="00D25FEB"/>
    <w:rsid w:val="00D27CB3"/>
    <w:rsid w:val="00D31A56"/>
    <w:rsid w:val="00D45661"/>
    <w:rsid w:val="00D96F2C"/>
    <w:rsid w:val="00DA6B06"/>
    <w:rsid w:val="00DB5C2B"/>
    <w:rsid w:val="00DD321F"/>
    <w:rsid w:val="00DE3161"/>
    <w:rsid w:val="00E127AA"/>
    <w:rsid w:val="00E56DED"/>
    <w:rsid w:val="00ED3F6C"/>
    <w:rsid w:val="00EE5571"/>
    <w:rsid w:val="00EE7F30"/>
    <w:rsid w:val="00EF196B"/>
    <w:rsid w:val="00F55ED7"/>
    <w:rsid w:val="00F87EEE"/>
    <w:rsid w:val="00FA45C5"/>
    <w:rsid w:val="00FC5113"/>
    <w:rsid w:val="00FD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B44D809"/>
  <w15:docId w15:val="{62A037C4-8048-4A7F-96DE-98159899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D0B"/>
    <w:rPr>
      <w:rFonts w:ascii="Californian FB" w:hAnsi="Californian FB"/>
      <w:sz w:val="28"/>
      <w:szCs w:val="24"/>
      <w:lang w:eastAsia="en-US"/>
    </w:rPr>
  </w:style>
  <w:style w:type="paragraph" w:styleId="Heading1">
    <w:name w:val="heading 1"/>
    <w:basedOn w:val="Normal"/>
    <w:next w:val="Normal"/>
    <w:qFormat/>
    <w:rsid w:val="00467D0B"/>
    <w:pPr>
      <w:keepNext/>
      <w:ind w:firstLine="720"/>
      <w:outlineLvl w:val="0"/>
    </w:pPr>
    <w:rPr>
      <w:b/>
      <w:bCs/>
      <w:sz w:val="24"/>
    </w:rPr>
  </w:style>
  <w:style w:type="paragraph" w:styleId="Heading2">
    <w:name w:val="heading 2"/>
    <w:basedOn w:val="Normal"/>
    <w:next w:val="Normal"/>
    <w:qFormat/>
    <w:rsid w:val="00467D0B"/>
    <w:pPr>
      <w:keepNext/>
      <w:ind w:firstLine="720"/>
      <w:outlineLvl w:val="1"/>
    </w:pPr>
    <w:rPr>
      <w:sz w:val="24"/>
      <w:u w:val="single"/>
    </w:rPr>
  </w:style>
  <w:style w:type="paragraph" w:styleId="Heading3">
    <w:name w:val="heading 3"/>
    <w:basedOn w:val="Normal"/>
    <w:next w:val="Normal"/>
    <w:qFormat/>
    <w:rsid w:val="00467D0B"/>
    <w:pPr>
      <w:keepNext/>
      <w:pBdr>
        <w:bottom w:val="single" w:sz="12" w:space="1" w:color="auto"/>
      </w:pBdr>
      <w:ind w:firstLine="720"/>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D0B"/>
    <w:pPr>
      <w:jc w:val="center"/>
    </w:pPr>
    <w:rPr>
      <w:rFonts w:ascii="Times New Roman" w:hAnsi="Times New Roman"/>
      <w:color w:val="00FFFF"/>
      <w:spacing w:val="20"/>
      <w:sz w:val="144"/>
    </w:rPr>
  </w:style>
  <w:style w:type="paragraph" w:styleId="Header">
    <w:name w:val="header"/>
    <w:basedOn w:val="Normal"/>
    <w:link w:val="HeaderChar"/>
    <w:unhideWhenUsed/>
    <w:rsid w:val="00D25FEB"/>
    <w:pPr>
      <w:tabs>
        <w:tab w:val="center" w:pos="4680"/>
        <w:tab w:val="right" w:pos="9360"/>
      </w:tabs>
    </w:pPr>
  </w:style>
  <w:style w:type="character" w:customStyle="1" w:styleId="HeaderChar">
    <w:name w:val="Header Char"/>
    <w:basedOn w:val="DefaultParagraphFont"/>
    <w:link w:val="Header"/>
    <w:rsid w:val="00D25FEB"/>
    <w:rPr>
      <w:rFonts w:ascii="Californian FB" w:hAnsi="Californian FB"/>
      <w:sz w:val="28"/>
      <w:szCs w:val="24"/>
      <w:lang w:eastAsia="en-US"/>
    </w:rPr>
  </w:style>
  <w:style w:type="paragraph" w:styleId="Footer">
    <w:name w:val="footer"/>
    <w:basedOn w:val="Normal"/>
    <w:link w:val="FooterChar"/>
    <w:unhideWhenUsed/>
    <w:rsid w:val="00D25FEB"/>
    <w:pPr>
      <w:tabs>
        <w:tab w:val="center" w:pos="4680"/>
        <w:tab w:val="right" w:pos="9360"/>
      </w:tabs>
    </w:pPr>
  </w:style>
  <w:style w:type="character" w:customStyle="1" w:styleId="FooterChar">
    <w:name w:val="Footer Char"/>
    <w:basedOn w:val="DefaultParagraphFont"/>
    <w:link w:val="Footer"/>
    <w:rsid w:val="00D25FEB"/>
    <w:rPr>
      <w:rFonts w:ascii="Californian FB" w:hAnsi="Californian FB"/>
      <w:sz w:val="28"/>
      <w:szCs w:val="24"/>
      <w:lang w:eastAsia="en-US"/>
    </w:rPr>
  </w:style>
  <w:style w:type="character" w:styleId="Hyperlink">
    <w:name w:val="Hyperlink"/>
    <w:basedOn w:val="DefaultParagraphFont"/>
    <w:unhideWhenUsed/>
    <w:rsid w:val="008430C3"/>
    <w:rPr>
      <w:color w:val="0000FF" w:themeColor="hyperlink"/>
      <w:u w:val="single"/>
    </w:rPr>
  </w:style>
  <w:style w:type="paragraph" w:styleId="BalloonText">
    <w:name w:val="Balloon Text"/>
    <w:basedOn w:val="Normal"/>
    <w:link w:val="BalloonTextChar"/>
    <w:semiHidden/>
    <w:unhideWhenUsed/>
    <w:rsid w:val="00223534"/>
    <w:rPr>
      <w:rFonts w:ascii="Segoe UI" w:hAnsi="Segoe UI" w:cs="Segoe UI"/>
      <w:sz w:val="18"/>
      <w:szCs w:val="18"/>
    </w:rPr>
  </w:style>
  <w:style w:type="character" w:customStyle="1" w:styleId="BalloonTextChar">
    <w:name w:val="Balloon Text Char"/>
    <w:basedOn w:val="DefaultParagraphFont"/>
    <w:link w:val="BalloonText"/>
    <w:semiHidden/>
    <w:rsid w:val="0022353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i.on.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DDA7.C4DC8B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5425-AC8E-4E0D-B32A-35B8D3A0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tj</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Andrea Barnes</cp:lastModifiedBy>
  <cp:revision>2</cp:revision>
  <cp:lastPrinted>2017-01-18T16:24:00Z</cp:lastPrinted>
  <dcterms:created xsi:type="dcterms:W3CDTF">2019-06-11T13:23:00Z</dcterms:created>
  <dcterms:modified xsi:type="dcterms:W3CDTF">2019-06-11T13:23:00Z</dcterms:modified>
</cp:coreProperties>
</file>